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75F5" w14:textId="0A3D5C34" w:rsidR="00256CB7" w:rsidRDefault="001D42AD">
      <w:r>
        <w:rPr>
          <w:rFonts w:ascii="Segoe UI" w:hAnsi="Segoe UI" w:cs="Segoe UI"/>
          <w:noProof/>
          <w:color w:val="000000"/>
          <w:lang w:eastAsia="en-GB"/>
        </w:rPr>
        <w:drawing>
          <wp:inline distT="0" distB="0" distL="0" distR="0" wp14:anchorId="6F06DC21" wp14:editId="7537C264">
            <wp:extent cx="1744980" cy="5257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1B9D" w14:textId="093FB8FD" w:rsidR="001D42AD" w:rsidRDefault="001D42AD"/>
    <w:p w14:paraId="108CF270" w14:textId="2943F9F4" w:rsidR="001D42AD" w:rsidRPr="007642B0" w:rsidRDefault="001D42AD">
      <w:pPr>
        <w:rPr>
          <w:sz w:val="32"/>
          <w:szCs w:val="32"/>
        </w:rPr>
      </w:pPr>
      <w:r w:rsidRPr="007642B0">
        <w:rPr>
          <w:rFonts w:ascii="Arial" w:hAnsi="Arial" w:cs="Arial"/>
          <w:b/>
          <w:bCs/>
          <w:sz w:val="32"/>
          <w:szCs w:val="32"/>
        </w:rPr>
        <w:t>Digitisation pricing</w:t>
      </w:r>
    </w:p>
    <w:p w14:paraId="4261B289" w14:textId="603B7F34" w:rsidR="001D42AD" w:rsidRDefault="001D42AD">
      <w:r w:rsidRPr="009C3321">
        <w:rPr>
          <w:rFonts w:ascii="Calibri" w:hAnsi="Calibri"/>
          <w:noProof/>
        </w:rPr>
        <w:drawing>
          <wp:inline distT="0" distB="0" distL="0" distR="0" wp14:anchorId="658BE746" wp14:editId="45BAAADE">
            <wp:extent cx="8533448" cy="22021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1747" cy="220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9502" w14:textId="4DC287A0" w:rsidR="001D42AD" w:rsidRPr="007642B0" w:rsidRDefault="001D42AD" w:rsidP="007642B0">
      <w:pPr>
        <w:rPr>
          <w:rFonts w:ascii="Arial" w:hAnsi="Arial" w:cs="Arial"/>
          <w:sz w:val="24"/>
          <w:szCs w:val="24"/>
        </w:rPr>
      </w:pPr>
      <w:r w:rsidRPr="007642B0">
        <w:rPr>
          <w:rFonts w:ascii="Arial" w:hAnsi="Arial" w:cs="Arial"/>
          <w:sz w:val="24"/>
          <w:szCs w:val="24"/>
        </w:rPr>
        <w:t xml:space="preserve">*Standard digitisation costs apply to material not requiring special handling or preservation treatment. Different rates apply to oversized, fragile, damaged, or otherwise non-standard material. </w:t>
      </w:r>
    </w:p>
    <w:p w14:paraId="268E1C27" w14:textId="77777777" w:rsidR="001D42AD" w:rsidRPr="007642B0" w:rsidRDefault="001D42AD" w:rsidP="007642B0">
      <w:pPr>
        <w:rPr>
          <w:rFonts w:ascii="Arial" w:hAnsi="Arial" w:cs="Arial"/>
          <w:sz w:val="24"/>
          <w:szCs w:val="24"/>
        </w:rPr>
      </w:pPr>
      <w:r w:rsidRPr="007642B0">
        <w:rPr>
          <w:rFonts w:ascii="Arial" w:hAnsi="Arial" w:cs="Arial"/>
          <w:sz w:val="24"/>
          <w:szCs w:val="24"/>
        </w:rPr>
        <w:t>**To receive the Partner rate, you must be a financial member of Trove Collaborative Services.</w:t>
      </w:r>
    </w:p>
    <w:p w14:paraId="47082447" w14:textId="77777777" w:rsidR="001D42AD" w:rsidRPr="007642B0" w:rsidRDefault="001D42AD" w:rsidP="007642B0">
      <w:pPr>
        <w:rPr>
          <w:sz w:val="24"/>
          <w:szCs w:val="24"/>
        </w:rPr>
      </w:pPr>
    </w:p>
    <w:sectPr w:rsidR="001D42AD" w:rsidRPr="007642B0" w:rsidSect="007642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D"/>
    <w:rsid w:val="001D42AD"/>
    <w:rsid w:val="00246658"/>
    <w:rsid w:val="004E238A"/>
    <w:rsid w:val="007642B0"/>
    <w:rsid w:val="007C5743"/>
    <w:rsid w:val="007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169E"/>
  <w15:chartTrackingRefBased/>
  <w15:docId w15:val="{3DD30B5E-301C-447F-8D43-E8A23CA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04F.DA512D3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d8f19-448d-4960-9fa1-ef77ebde0406">
      <Terms xmlns="http://schemas.microsoft.com/office/infopath/2007/PartnerControls"/>
    </lcf76f155ced4ddcb4097134ff3c332f>
    <TaxCatchAll xmlns="ea5d8ffc-caa7-479b-b0f2-f0f310de8b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47387ECCD74AA4D42EBB3DD567B3" ma:contentTypeVersion="13" ma:contentTypeDescription="Create a new document." ma:contentTypeScope="" ma:versionID="700fec7da3446ec0a9770ca5dcba8e9f">
  <xsd:schema xmlns:xsd="http://www.w3.org/2001/XMLSchema" xmlns:xs="http://www.w3.org/2001/XMLSchema" xmlns:p="http://schemas.microsoft.com/office/2006/metadata/properties" xmlns:ns2="e51d8f19-448d-4960-9fa1-ef77ebde0406" xmlns:ns3="ea5d8ffc-caa7-479b-b0f2-f0f310de8b5f" targetNamespace="http://schemas.microsoft.com/office/2006/metadata/properties" ma:root="true" ma:fieldsID="838cdf2ba5b661b1e1c1419bac3549b8" ns2:_="" ns3:_="">
    <xsd:import namespace="e51d8f19-448d-4960-9fa1-ef77ebde0406"/>
    <xsd:import namespace="ea5d8ffc-caa7-479b-b0f2-f0f310de8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d8f19-448d-4960-9fa1-ef77ebde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485bdb-b9d7-47d1-9b56-63ca411fb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8ffc-caa7-479b-b0f2-f0f310de8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e0472f-1e88-4191-b000-848b60680213}" ma:internalName="TaxCatchAll" ma:showField="CatchAllData" ma:web="ea5d8ffc-caa7-479b-b0f2-f0f310de8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830C8-9C79-42DF-AE8A-48EA2ED76F9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51d8f19-448d-4960-9fa1-ef77ebde0406"/>
    <ds:schemaRef ds:uri="http://purl.org/dc/terms/"/>
    <ds:schemaRef ds:uri="http://schemas.microsoft.com/office/2006/metadata/properties"/>
    <ds:schemaRef ds:uri="http://schemas.microsoft.com/office/2006/documentManagement/types"/>
    <ds:schemaRef ds:uri="ea5d8ffc-caa7-479b-b0f2-f0f310de8b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DB5484-E58D-4726-9B48-E7914450F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d8f19-448d-4960-9fa1-ef77ebde0406"/>
    <ds:schemaRef ds:uri="ea5d8ffc-caa7-479b-b0f2-f0f310de8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2A0F2-498C-490D-945B-F1F64EFF2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Aldersey</dc:creator>
  <cp:keywords/>
  <dc:description/>
  <cp:lastModifiedBy>Trena Ronnfeldt</cp:lastModifiedBy>
  <cp:revision>2</cp:revision>
  <dcterms:created xsi:type="dcterms:W3CDTF">2023-07-27T00:49:00Z</dcterms:created>
  <dcterms:modified xsi:type="dcterms:W3CDTF">2023-07-27T00:49:00Z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0x010100965547387ECCD74AA4D42EBB3DD567B3</vt:lpwstr>
  </property>
  <property fmtid="{D5CDD505-2E9C-101B-9397-08002B2CF9AE}" pid="3" name="MediaServiceImageTags">
    <vt:lpwstr/>
  </property>
</Properties>
</file>